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3479" w14:textId="77777777" w:rsidR="00560056" w:rsidRPr="00560056" w:rsidRDefault="00560056" w:rsidP="005600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0"/>
          <w:lang w:val="en-GB"/>
        </w:rPr>
      </w:pPr>
      <w:proofErr w:type="spellStart"/>
      <w:r w:rsidRPr="00560056">
        <w:rPr>
          <w:rFonts w:ascii="Arial" w:eastAsia="Times New Roman" w:hAnsi="Arial" w:cs="Arial"/>
          <w:b/>
          <w:bCs/>
          <w:sz w:val="36"/>
          <w:szCs w:val="20"/>
          <w:lang w:val="en-GB"/>
        </w:rPr>
        <w:t>Joma</w:t>
      </w:r>
      <w:proofErr w:type="spellEnd"/>
      <w:r w:rsidRPr="00560056">
        <w:rPr>
          <w:rFonts w:ascii="Arial" w:eastAsia="Times New Roman" w:hAnsi="Arial" w:cs="Arial"/>
          <w:b/>
          <w:bCs/>
          <w:sz w:val="36"/>
          <w:szCs w:val="20"/>
          <w:lang w:val="en-GB"/>
        </w:rPr>
        <w:t xml:space="preserve"> Athletics Wicklow County Championships</w:t>
      </w:r>
    </w:p>
    <w:p w14:paraId="24F10B8E" w14:textId="77777777" w:rsidR="00560056" w:rsidRPr="00560056" w:rsidRDefault="00560056" w:rsidP="00560056">
      <w:pPr>
        <w:suppressAutoHyphens/>
        <w:spacing w:after="0" w:line="240" w:lineRule="auto"/>
        <w:jc w:val="center"/>
        <w:rPr>
          <w:rFonts w:ascii="Tahoma" w:eastAsia="Times New Roman" w:hAnsi="Tahoma" w:cs="Times New Roman"/>
          <w:b/>
          <w:bCs/>
          <w:sz w:val="24"/>
          <w:szCs w:val="20"/>
          <w:lang w:val="en-GB"/>
        </w:rPr>
      </w:pPr>
      <w:r w:rsidRPr="00560056">
        <w:rPr>
          <w:rFonts w:ascii="Arial" w:eastAsia="Times New Roman" w:hAnsi="Arial" w:cs="Arial"/>
          <w:b/>
          <w:bCs/>
          <w:sz w:val="36"/>
          <w:szCs w:val="20"/>
          <w:lang w:val="en-GB"/>
        </w:rPr>
        <w:t>Shoreline Sports Park</w:t>
      </w:r>
    </w:p>
    <w:p w14:paraId="4E551B54" w14:textId="7565D681" w:rsidR="00560056" w:rsidRPr="00CD150B" w:rsidRDefault="00560056" w:rsidP="005600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0"/>
          <w:lang w:val="en-GB"/>
        </w:rPr>
      </w:pPr>
      <w:proofErr w:type="spellStart"/>
      <w:r w:rsidRPr="00560056">
        <w:rPr>
          <w:rFonts w:ascii="Arial" w:eastAsia="Times New Roman" w:hAnsi="Arial" w:cs="Arial"/>
          <w:b/>
          <w:bCs/>
          <w:sz w:val="36"/>
          <w:szCs w:val="20"/>
          <w:lang w:val="en-GB"/>
        </w:rPr>
        <w:t>Charlesland</w:t>
      </w:r>
      <w:proofErr w:type="spellEnd"/>
      <w:r w:rsidRPr="00560056">
        <w:rPr>
          <w:rFonts w:ascii="Arial" w:eastAsia="Times New Roman" w:hAnsi="Arial" w:cs="Arial"/>
          <w:b/>
          <w:bCs/>
          <w:sz w:val="36"/>
          <w:szCs w:val="20"/>
          <w:lang w:val="en-GB"/>
        </w:rPr>
        <w:t>, Greystones</w:t>
      </w:r>
    </w:p>
    <w:p w14:paraId="12A0671B" w14:textId="77777777" w:rsidR="00CD150B" w:rsidRPr="00CD150B" w:rsidRDefault="00CD150B" w:rsidP="00CD150B">
      <w:pPr>
        <w:suppressAutoHyphens/>
        <w:spacing w:after="0" w:line="240" w:lineRule="auto"/>
        <w:jc w:val="center"/>
        <w:rPr>
          <w:rFonts w:ascii="Tahoma" w:eastAsia="Times New Roman" w:hAnsi="Tahoma" w:cs="Times New Roman"/>
          <w:b/>
          <w:bCs/>
          <w:sz w:val="24"/>
          <w:szCs w:val="20"/>
          <w:lang w:val="en-GB"/>
        </w:rPr>
      </w:pPr>
    </w:p>
    <w:p w14:paraId="17D29FF2" w14:textId="3099AD76" w:rsidR="00CD150B" w:rsidRPr="00CD150B" w:rsidRDefault="00CD150B" w:rsidP="00CD150B">
      <w:pPr>
        <w:suppressAutoHyphens/>
        <w:spacing w:after="0" w:line="240" w:lineRule="auto"/>
        <w:jc w:val="center"/>
        <w:rPr>
          <w:rFonts w:ascii="Tahoma" w:eastAsia="Times New Roman" w:hAnsi="Tahoma" w:cs="Times New Roman"/>
          <w:b/>
          <w:bCs/>
          <w:sz w:val="24"/>
          <w:szCs w:val="20"/>
          <w:lang w:val="en-GB"/>
        </w:rPr>
      </w:pPr>
      <w:r w:rsidRPr="00CD150B">
        <w:rPr>
          <w:rFonts w:ascii="Tahoma" w:eastAsia="Times New Roman" w:hAnsi="Tahoma" w:cs="Times New Roman"/>
          <w:b/>
          <w:bCs/>
          <w:sz w:val="24"/>
          <w:szCs w:val="20"/>
          <w:lang w:val="en-GB"/>
        </w:rPr>
        <w:t>Age categories for 2021</w:t>
      </w:r>
    </w:p>
    <w:p w14:paraId="0FD41492" w14:textId="5625E973" w:rsidR="00CD150B" w:rsidRPr="00CD150B" w:rsidRDefault="00CD150B" w:rsidP="00CD150B">
      <w:pPr>
        <w:suppressAutoHyphens/>
        <w:spacing w:after="0" w:line="240" w:lineRule="auto"/>
        <w:jc w:val="center"/>
        <w:rPr>
          <w:rFonts w:ascii="Tahoma" w:eastAsia="Times New Roman" w:hAnsi="Tahoma" w:cs="Times New Roman"/>
          <w:b/>
          <w:bCs/>
          <w:sz w:val="24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072"/>
        <w:gridCol w:w="2367"/>
        <w:gridCol w:w="2210"/>
      </w:tblGrid>
      <w:tr w:rsidR="00CD150B" w14:paraId="5E054257" w14:textId="3EEAB2E3" w:rsidTr="00CD150B">
        <w:tc>
          <w:tcPr>
            <w:tcW w:w="2367" w:type="dxa"/>
          </w:tcPr>
          <w:p w14:paraId="7C01D5EF" w14:textId="6AC6FE2D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Born</w:t>
            </w:r>
          </w:p>
        </w:tc>
        <w:tc>
          <w:tcPr>
            <w:tcW w:w="2072" w:type="dxa"/>
          </w:tcPr>
          <w:p w14:paraId="3B18F672" w14:textId="6F2BA058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Age cat</w:t>
            </w:r>
          </w:p>
        </w:tc>
        <w:tc>
          <w:tcPr>
            <w:tcW w:w="2367" w:type="dxa"/>
          </w:tcPr>
          <w:p w14:paraId="6D793579" w14:textId="76266C63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Born</w:t>
            </w:r>
          </w:p>
        </w:tc>
        <w:tc>
          <w:tcPr>
            <w:tcW w:w="2210" w:type="dxa"/>
          </w:tcPr>
          <w:p w14:paraId="4CDD944B" w14:textId="1A7DE500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Age cat</w:t>
            </w:r>
          </w:p>
        </w:tc>
      </w:tr>
      <w:tr w:rsidR="00CD150B" w14:paraId="5240647B" w14:textId="6B8ED550" w:rsidTr="00CD150B">
        <w:tc>
          <w:tcPr>
            <w:tcW w:w="2367" w:type="dxa"/>
          </w:tcPr>
          <w:p w14:paraId="0ACEE64A" w14:textId="4A4DBA46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2014</w:t>
            </w:r>
          </w:p>
        </w:tc>
        <w:tc>
          <w:tcPr>
            <w:tcW w:w="2072" w:type="dxa"/>
          </w:tcPr>
          <w:p w14:paraId="424063F6" w14:textId="266966C6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U8</w:t>
            </w:r>
          </w:p>
        </w:tc>
        <w:tc>
          <w:tcPr>
            <w:tcW w:w="2367" w:type="dxa"/>
          </w:tcPr>
          <w:p w14:paraId="3E6560D3" w14:textId="3731718D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2008</w:t>
            </w:r>
          </w:p>
        </w:tc>
        <w:tc>
          <w:tcPr>
            <w:tcW w:w="2210" w:type="dxa"/>
          </w:tcPr>
          <w:p w14:paraId="619A569F" w14:textId="57A8F82E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U14</w:t>
            </w:r>
          </w:p>
        </w:tc>
      </w:tr>
      <w:tr w:rsidR="00CD150B" w14:paraId="1E1D8682" w14:textId="78F9F5A3" w:rsidTr="00CD150B">
        <w:tc>
          <w:tcPr>
            <w:tcW w:w="2367" w:type="dxa"/>
          </w:tcPr>
          <w:p w14:paraId="0B5B96C2" w14:textId="1469D339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2013</w:t>
            </w:r>
          </w:p>
        </w:tc>
        <w:tc>
          <w:tcPr>
            <w:tcW w:w="2072" w:type="dxa"/>
          </w:tcPr>
          <w:p w14:paraId="47D07A7A" w14:textId="6A5E8070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U9</w:t>
            </w:r>
          </w:p>
        </w:tc>
        <w:tc>
          <w:tcPr>
            <w:tcW w:w="2367" w:type="dxa"/>
          </w:tcPr>
          <w:p w14:paraId="53B33C4F" w14:textId="25167470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2007</w:t>
            </w:r>
          </w:p>
        </w:tc>
        <w:tc>
          <w:tcPr>
            <w:tcW w:w="2210" w:type="dxa"/>
          </w:tcPr>
          <w:p w14:paraId="2851734A" w14:textId="55BBA7D0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U15</w:t>
            </w:r>
          </w:p>
        </w:tc>
      </w:tr>
      <w:tr w:rsidR="00CD150B" w14:paraId="4A70256A" w14:textId="57C0A823" w:rsidTr="00CD150B">
        <w:tc>
          <w:tcPr>
            <w:tcW w:w="2367" w:type="dxa"/>
          </w:tcPr>
          <w:p w14:paraId="6DBDDA9A" w14:textId="33480F95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2012</w:t>
            </w:r>
          </w:p>
        </w:tc>
        <w:tc>
          <w:tcPr>
            <w:tcW w:w="2072" w:type="dxa"/>
          </w:tcPr>
          <w:p w14:paraId="68C84833" w14:textId="5AB102BA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U10</w:t>
            </w:r>
          </w:p>
        </w:tc>
        <w:tc>
          <w:tcPr>
            <w:tcW w:w="2367" w:type="dxa"/>
          </w:tcPr>
          <w:p w14:paraId="27783AAF" w14:textId="15B52311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2006</w:t>
            </w:r>
          </w:p>
        </w:tc>
        <w:tc>
          <w:tcPr>
            <w:tcW w:w="2210" w:type="dxa"/>
          </w:tcPr>
          <w:p w14:paraId="14FF20C8" w14:textId="7611786E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U16</w:t>
            </w:r>
          </w:p>
        </w:tc>
      </w:tr>
      <w:tr w:rsidR="00CD150B" w14:paraId="35F6C6AC" w14:textId="1A9958DF" w:rsidTr="00CD150B">
        <w:tc>
          <w:tcPr>
            <w:tcW w:w="2367" w:type="dxa"/>
          </w:tcPr>
          <w:p w14:paraId="4B58252E" w14:textId="58ED3774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2011</w:t>
            </w:r>
          </w:p>
        </w:tc>
        <w:tc>
          <w:tcPr>
            <w:tcW w:w="2072" w:type="dxa"/>
          </w:tcPr>
          <w:p w14:paraId="5AE20531" w14:textId="45B5210F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U11</w:t>
            </w:r>
          </w:p>
        </w:tc>
        <w:tc>
          <w:tcPr>
            <w:tcW w:w="2367" w:type="dxa"/>
          </w:tcPr>
          <w:p w14:paraId="0F972F1B" w14:textId="18FED4FA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2005</w:t>
            </w:r>
          </w:p>
        </w:tc>
        <w:tc>
          <w:tcPr>
            <w:tcW w:w="2210" w:type="dxa"/>
          </w:tcPr>
          <w:p w14:paraId="07F3300B" w14:textId="5C894E80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U17</w:t>
            </w:r>
          </w:p>
        </w:tc>
      </w:tr>
      <w:tr w:rsidR="00CD150B" w14:paraId="773ECF98" w14:textId="1786BEFC" w:rsidTr="00CD150B">
        <w:tc>
          <w:tcPr>
            <w:tcW w:w="2367" w:type="dxa"/>
          </w:tcPr>
          <w:p w14:paraId="5730803C" w14:textId="58848DCC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2010</w:t>
            </w:r>
          </w:p>
        </w:tc>
        <w:tc>
          <w:tcPr>
            <w:tcW w:w="2072" w:type="dxa"/>
          </w:tcPr>
          <w:p w14:paraId="6857B7AD" w14:textId="41679A3C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U12</w:t>
            </w:r>
          </w:p>
        </w:tc>
        <w:tc>
          <w:tcPr>
            <w:tcW w:w="2367" w:type="dxa"/>
          </w:tcPr>
          <w:p w14:paraId="7AB47022" w14:textId="5EB8592D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2004</w:t>
            </w:r>
          </w:p>
        </w:tc>
        <w:tc>
          <w:tcPr>
            <w:tcW w:w="2210" w:type="dxa"/>
          </w:tcPr>
          <w:p w14:paraId="27598ABC" w14:textId="61F84206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U18</w:t>
            </w:r>
          </w:p>
        </w:tc>
      </w:tr>
      <w:tr w:rsidR="00CD150B" w14:paraId="506ED332" w14:textId="312C2930" w:rsidTr="00CD150B">
        <w:tc>
          <w:tcPr>
            <w:tcW w:w="2367" w:type="dxa"/>
          </w:tcPr>
          <w:p w14:paraId="3FAEF52D" w14:textId="743BB4B7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2009</w:t>
            </w:r>
          </w:p>
        </w:tc>
        <w:tc>
          <w:tcPr>
            <w:tcW w:w="2072" w:type="dxa"/>
          </w:tcPr>
          <w:p w14:paraId="724746D9" w14:textId="421D3766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U13</w:t>
            </w:r>
          </w:p>
        </w:tc>
        <w:tc>
          <w:tcPr>
            <w:tcW w:w="2367" w:type="dxa"/>
          </w:tcPr>
          <w:p w14:paraId="36009C09" w14:textId="650534B3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2003</w:t>
            </w:r>
          </w:p>
        </w:tc>
        <w:tc>
          <w:tcPr>
            <w:tcW w:w="2210" w:type="dxa"/>
          </w:tcPr>
          <w:p w14:paraId="0634D694" w14:textId="666D4DB5" w:rsidR="00CD150B" w:rsidRDefault="00CD150B" w:rsidP="00CD150B">
            <w:pPr>
              <w:suppressAutoHyphens/>
              <w:jc w:val="center"/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val="en-GB"/>
              </w:rPr>
              <w:t>U19</w:t>
            </w:r>
          </w:p>
        </w:tc>
      </w:tr>
    </w:tbl>
    <w:p w14:paraId="0779B467" w14:textId="111C9293" w:rsidR="00CD150B" w:rsidRDefault="00CD150B" w:rsidP="00CD150B">
      <w:pPr>
        <w:suppressAutoHyphens/>
        <w:spacing w:after="0" w:line="240" w:lineRule="auto"/>
        <w:rPr>
          <w:rFonts w:ascii="Tahoma" w:eastAsia="Times New Roman" w:hAnsi="Tahoma" w:cs="Times New Roman"/>
          <w:sz w:val="24"/>
          <w:szCs w:val="20"/>
          <w:lang w:val="en-GB"/>
        </w:rPr>
      </w:pPr>
    </w:p>
    <w:p w14:paraId="102FBC0A" w14:textId="762E906F" w:rsidR="004942EF" w:rsidRDefault="004942EF" w:rsidP="004942EF">
      <w:pPr>
        <w:suppressAutoHyphens/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  <w:lang w:val="en-GB"/>
        </w:rPr>
      </w:pPr>
      <w:r>
        <w:rPr>
          <w:rFonts w:ascii="Tahoma" w:eastAsia="Times New Roman" w:hAnsi="Tahoma" w:cs="Times New Roman"/>
          <w:sz w:val="24"/>
          <w:szCs w:val="20"/>
          <w:lang w:val="en-GB"/>
        </w:rPr>
        <w:t>Entry fee: U8-11 Award Scheme - €3</w:t>
      </w:r>
    </w:p>
    <w:p w14:paraId="13061D04" w14:textId="7FB8AF16" w:rsidR="004942EF" w:rsidRDefault="004942EF" w:rsidP="004942EF">
      <w:pPr>
        <w:suppressAutoHyphens/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  <w:lang w:val="en-GB"/>
        </w:rPr>
      </w:pPr>
      <w:r>
        <w:rPr>
          <w:rFonts w:ascii="Tahoma" w:eastAsia="Times New Roman" w:hAnsi="Tahoma" w:cs="Times New Roman"/>
          <w:sz w:val="24"/>
          <w:szCs w:val="20"/>
          <w:lang w:val="en-GB"/>
        </w:rPr>
        <w:t>U12-19 - €3 per individual event</w:t>
      </w:r>
    </w:p>
    <w:p w14:paraId="28F0169B" w14:textId="1DA00CFB" w:rsidR="004942EF" w:rsidRDefault="004942EF" w:rsidP="004942EF">
      <w:pPr>
        <w:suppressAutoHyphens/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  <w:lang w:val="en-GB"/>
        </w:rPr>
      </w:pPr>
    </w:p>
    <w:p w14:paraId="201EB667" w14:textId="6E1F5E72" w:rsidR="004942EF" w:rsidRPr="00560056" w:rsidRDefault="004942EF" w:rsidP="004942EF">
      <w:pPr>
        <w:suppressAutoHyphens/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  <w:lang w:val="en-GB"/>
        </w:rPr>
      </w:pPr>
      <w:r>
        <w:rPr>
          <w:rFonts w:ascii="Tahoma" w:eastAsia="Times New Roman" w:hAnsi="Tahoma" w:cs="Times New Roman"/>
          <w:sz w:val="24"/>
          <w:szCs w:val="20"/>
          <w:lang w:val="en-GB"/>
        </w:rPr>
        <w:t xml:space="preserve">At present the event capacity is capped at 100 persons and is subject to government </w:t>
      </w:r>
      <w:r w:rsidR="00724BCE">
        <w:rPr>
          <w:rFonts w:ascii="Tahoma" w:eastAsia="Times New Roman" w:hAnsi="Tahoma" w:cs="Times New Roman"/>
          <w:sz w:val="24"/>
          <w:szCs w:val="20"/>
          <w:lang w:val="en-GB"/>
        </w:rPr>
        <w:t xml:space="preserve">C-19 </w:t>
      </w:r>
      <w:r>
        <w:rPr>
          <w:rFonts w:ascii="Tahoma" w:eastAsia="Times New Roman" w:hAnsi="Tahoma" w:cs="Times New Roman"/>
          <w:sz w:val="24"/>
          <w:szCs w:val="20"/>
          <w:lang w:val="en-GB"/>
        </w:rPr>
        <w:t xml:space="preserve">guidelines.  Confirmation of final arrangements will be communicated when the entry numbers have been submitted. No late entries or entries on the day will be taken. </w:t>
      </w:r>
      <w:r w:rsidR="00F81C52">
        <w:rPr>
          <w:rFonts w:ascii="Tahoma" w:eastAsia="Times New Roman" w:hAnsi="Tahoma" w:cs="Times New Roman"/>
          <w:sz w:val="24"/>
          <w:szCs w:val="20"/>
          <w:lang w:val="en-GB"/>
        </w:rPr>
        <w:t>Please do not enter unless you are available to compete as the entry numbers need to be accurate for planning</w:t>
      </w:r>
      <w:r w:rsidR="005B6986">
        <w:rPr>
          <w:rFonts w:ascii="Tahoma" w:eastAsia="Times New Roman" w:hAnsi="Tahoma" w:cs="Times New Roman"/>
          <w:sz w:val="24"/>
          <w:szCs w:val="20"/>
          <w:lang w:val="en-GB"/>
        </w:rPr>
        <w:t xml:space="preserve"> this event regarding C-19 restrictions. </w:t>
      </w:r>
    </w:p>
    <w:p w14:paraId="373A5AE4" w14:textId="54BDB7F1" w:rsidR="00560056" w:rsidRDefault="00560056" w:rsidP="00560056"/>
    <w:tbl>
      <w:tblPr>
        <w:tblW w:w="10297" w:type="dxa"/>
        <w:tblInd w:w="-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3355"/>
        <w:gridCol w:w="3375"/>
      </w:tblGrid>
      <w:tr w:rsidR="00560056" w:rsidRPr="00560056" w14:paraId="0D6E1013" w14:textId="77777777" w:rsidTr="00560056">
        <w:trPr>
          <w:trHeight w:val="70"/>
        </w:trPr>
        <w:tc>
          <w:tcPr>
            <w:tcW w:w="3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846C" w14:textId="5219BEE0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747A0277" w14:textId="76FF1590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b/>
                <w:bCs/>
                <w:sz w:val="24"/>
                <w:szCs w:val="24"/>
                <w:lang w:val="en-GB"/>
              </w:rPr>
              <w:t>DAY 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D8A44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</w:p>
        </w:tc>
      </w:tr>
      <w:tr w:rsidR="00560056" w:rsidRPr="00560056" w14:paraId="53B3A7D4" w14:textId="77777777" w:rsidTr="00560056">
        <w:trPr>
          <w:trHeight w:val="70"/>
        </w:trPr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F53E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val="en-GB"/>
              </w:rPr>
              <w:t>Wed 16</w:t>
            </w:r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val="en-GB"/>
              </w:rPr>
              <w:t xml:space="preserve"> June 2021                                    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22AB" w14:textId="54920338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</w:pPr>
            <w:r w:rsidRPr="004942EF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>Online e</w:t>
            </w:r>
            <w:r w:rsidRPr="00560056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 xml:space="preserve">ntries close </w:t>
            </w:r>
            <w:r w:rsidRPr="004942EF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>Tues 8</w:t>
            </w:r>
            <w:r w:rsidRPr="00560056">
              <w:rPr>
                <w:rFonts w:ascii="Arial Black" w:eastAsia="Times New Roman" w:hAnsi="Arial Black" w:cs="Arial Black"/>
                <w:sz w:val="24"/>
                <w:szCs w:val="24"/>
                <w:vertAlign w:val="superscript"/>
                <w:lang w:val="en-GB"/>
              </w:rPr>
              <w:t>th</w:t>
            </w:r>
            <w:r w:rsidRPr="00560056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B71E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en-GB"/>
              </w:rPr>
              <w:t xml:space="preserve">      </w:t>
            </w:r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val="en-GB"/>
              </w:rPr>
              <w:t>Start 6.30pm</w:t>
            </w:r>
          </w:p>
        </w:tc>
      </w:tr>
      <w:tr w:rsidR="00560056" w:rsidRPr="00560056" w14:paraId="324838C5" w14:textId="77777777" w:rsidTr="00560056">
        <w:trPr>
          <w:trHeight w:val="70"/>
        </w:trPr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A571E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F158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6F78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60056" w:rsidRPr="00560056" w14:paraId="07D960C4" w14:textId="77777777" w:rsidTr="00560056">
        <w:trPr>
          <w:trHeight w:val="70"/>
        </w:trPr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9FCE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3K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D6B31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            </w:t>
            </w:r>
            <w:r w:rsidRPr="0056005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High Jump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09FA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Discus</w:t>
            </w:r>
          </w:p>
        </w:tc>
      </w:tr>
      <w:tr w:rsidR="00560056" w:rsidRPr="00560056" w14:paraId="2E3C8A50" w14:textId="77777777" w:rsidTr="00560056">
        <w:trPr>
          <w:trHeight w:val="70"/>
        </w:trPr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E15F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Girls &amp; Boys U16-19 + 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CCC1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Boys U12-16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00C0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Girls &amp; Boys U13-19</w:t>
            </w:r>
          </w:p>
        </w:tc>
      </w:tr>
      <w:tr w:rsidR="00560056" w:rsidRPr="00560056" w14:paraId="4FF96D2E" w14:textId="77777777" w:rsidTr="00560056">
        <w:trPr>
          <w:trHeight w:val="70"/>
        </w:trPr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DA41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Sen/Mast Men/Women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DC7D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57F8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Sen &amp; Mast.</w:t>
            </w:r>
          </w:p>
        </w:tc>
      </w:tr>
      <w:tr w:rsidR="00560056" w:rsidRPr="00560056" w14:paraId="66429BCE" w14:textId="77777777" w:rsidTr="00560056">
        <w:trPr>
          <w:trHeight w:val="70"/>
        </w:trPr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5E5F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72221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507A2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560056" w:rsidRPr="00560056" w14:paraId="594456F9" w14:textId="77777777" w:rsidTr="00560056">
        <w:trPr>
          <w:trHeight w:val="70"/>
        </w:trPr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1264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GB"/>
              </w:rPr>
              <w:t>80m Sprints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5707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7311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GB"/>
              </w:rPr>
            </w:pPr>
          </w:p>
        </w:tc>
      </w:tr>
      <w:tr w:rsidR="00560056" w:rsidRPr="00560056" w14:paraId="74BD19CD" w14:textId="77777777" w:rsidTr="00560056">
        <w:trPr>
          <w:trHeight w:val="70"/>
        </w:trPr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7BC7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Girls &amp; Boys U12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5BA9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  <w:t>Long Jump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181E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b/>
                <w:bCs/>
                <w:sz w:val="24"/>
                <w:szCs w:val="24"/>
                <w:lang w:val="en-GB"/>
              </w:rPr>
              <w:t>Javelin</w:t>
            </w:r>
          </w:p>
        </w:tc>
      </w:tr>
      <w:tr w:rsidR="00560056" w:rsidRPr="00560056" w14:paraId="3ED7398A" w14:textId="77777777" w:rsidTr="00560056">
        <w:trPr>
          <w:trHeight w:val="70"/>
        </w:trPr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C4B0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Girls &amp; Boys U13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471D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Boys &amp; Girls U13-U14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FFB3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Girls &amp; Boys U12     (turbo)</w:t>
            </w:r>
          </w:p>
        </w:tc>
      </w:tr>
      <w:tr w:rsidR="00560056" w:rsidRPr="00560056" w14:paraId="12C420FB" w14:textId="77777777" w:rsidTr="00560056">
        <w:trPr>
          <w:trHeight w:val="70"/>
        </w:trPr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2FDC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3E4C3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Sen &amp; Mast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BDE83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560056" w:rsidRPr="00560056" w14:paraId="68E1CF49" w14:textId="77777777" w:rsidTr="00560056">
        <w:trPr>
          <w:trHeight w:val="70"/>
        </w:trPr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0B6A" w14:textId="77777777" w:rsidR="00560056" w:rsidRPr="00560056" w:rsidRDefault="00560056" w:rsidP="00560056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Hurdles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86E5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F189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560056" w:rsidRPr="00560056" w14:paraId="16A937F8" w14:textId="77777777" w:rsidTr="00560056"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1E67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Girls &amp; Boys U13-19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2B0F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CFE3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60056" w:rsidRPr="00560056" w14:paraId="2695FBBA" w14:textId="77777777" w:rsidTr="00560056"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EC59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  <w:r w:rsidRPr="00560056">
              <w:rPr>
                <w:rFonts w:ascii="Arial" w:eastAsia="Arial" w:hAnsi="Arial" w:cs="Arial"/>
                <w:bCs/>
                <w:sz w:val="24"/>
                <w:szCs w:val="24"/>
                <w:lang w:val="en-GB"/>
              </w:rPr>
              <w:t>Sen + Mast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0892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94CA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60056" w:rsidRPr="00560056" w14:paraId="4231D8E5" w14:textId="77777777" w:rsidTr="00560056"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C916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4BE0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A604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560056" w:rsidRPr="00560056" w14:paraId="2E814B2A" w14:textId="77777777" w:rsidTr="00560056"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A32F" w14:textId="77777777" w:rsidR="00560056" w:rsidRPr="00560056" w:rsidRDefault="00560056" w:rsidP="00560056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300/400m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FB51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49EF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</w:p>
        </w:tc>
      </w:tr>
      <w:tr w:rsidR="00560056" w:rsidRPr="00560056" w14:paraId="4CCE5EE8" w14:textId="77777777" w:rsidTr="00560056"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4EF8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300m Girls &amp; Boys   U16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493A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F456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</w:p>
        </w:tc>
      </w:tr>
      <w:tr w:rsidR="00560056" w:rsidRPr="00560056" w14:paraId="42C89E24" w14:textId="77777777" w:rsidTr="00560056"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D80E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  <w:r w:rsidRPr="00560056">
              <w:rPr>
                <w:rFonts w:ascii="Arial" w:eastAsia="Arial" w:hAnsi="Arial" w:cs="Arial"/>
                <w:bCs/>
                <w:sz w:val="24"/>
                <w:szCs w:val="24"/>
                <w:lang w:val="en-GB"/>
              </w:rPr>
              <w:t xml:space="preserve">400m Girls &amp; Boys   U17-19 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4888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7322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60056" w:rsidRPr="00560056" w14:paraId="6686827E" w14:textId="77777777" w:rsidTr="00560056"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AD29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400m Sen &amp; Mast</w:t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CED2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D085C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51490A24" w14:textId="77777777" w:rsidR="00560056" w:rsidRPr="00560056" w:rsidRDefault="00560056" w:rsidP="0056005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0D466D99" w14:textId="00925304" w:rsidR="00560056" w:rsidRPr="004942EF" w:rsidRDefault="00560056" w:rsidP="00560056">
      <w:pPr>
        <w:rPr>
          <w:sz w:val="24"/>
          <w:szCs w:val="24"/>
        </w:rPr>
      </w:pPr>
    </w:p>
    <w:p w14:paraId="08876180" w14:textId="607A603A" w:rsidR="00560056" w:rsidRDefault="004942EF" w:rsidP="00560056">
      <w:r>
        <w:lastRenderedPageBreak/>
        <w:t xml:space="preserve">The award scheme is 3 events completed by the athlete and a combined scoring, awards a Bronze, Silver or Gold medal for the athlete.  All events must be completed to gain award. </w:t>
      </w:r>
    </w:p>
    <w:tbl>
      <w:tblPr>
        <w:tblW w:w="0" w:type="auto"/>
        <w:tblInd w:w="-4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3633"/>
        <w:gridCol w:w="3220"/>
      </w:tblGrid>
      <w:tr w:rsidR="00560056" w:rsidRPr="00560056" w14:paraId="670B5FBB" w14:textId="77777777" w:rsidTr="00560056"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998D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1BF9AF62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DAY 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116D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</w:p>
        </w:tc>
      </w:tr>
      <w:tr w:rsidR="00560056" w:rsidRPr="00560056" w14:paraId="3C70DA5F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80AB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val="en-GB"/>
              </w:rPr>
              <w:t>Saturday 19</w:t>
            </w:r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val="en-GB"/>
              </w:rPr>
              <w:t xml:space="preserve"> June 2021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A929" w14:textId="77777777" w:rsidR="004942EF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</w:pPr>
            <w:r w:rsidRPr="004942EF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>Online e</w:t>
            </w:r>
            <w:r w:rsidRPr="00560056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>ntries close</w:t>
            </w:r>
          </w:p>
          <w:p w14:paraId="3CA90400" w14:textId="51CA89B4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 xml:space="preserve"> </w:t>
            </w:r>
            <w:r w:rsidR="00CD150B" w:rsidRPr="004942EF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>Fri</w:t>
            </w:r>
            <w:r w:rsidRPr="00560056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>.1</w:t>
            </w:r>
            <w:r w:rsidR="00CD150B" w:rsidRPr="004942EF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>1</w:t>
            </w:r>
            <w:r w:rsidRPr="00560056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proofErr w:type="spellEnd"/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52B6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 Black" w:eastAsia="Arial" w:hAnsi="Arial Black" w:cs="Arial Black"/>
                <w:b/>
                <w:bCs/>
                <w:sz w:val="24"/>
                <w:szCs w:val="24"/>
                <w:lang w:val="en-GB"/>
              </w:rPr>
              <w:t>Start 10.30am.</w:t>
            </w:r>
          </w:p>
        </w:tc>
      </w:tr>
      <w:tr w:rsidR="00560056" w:rsidRPr="00560056" w14:paraId="3515E5F8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4893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15FA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0B35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60056" w:rsidRPr="00560056" w14:paraId="6C26E98E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41C49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Award Scheme 60m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D10C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  <w:r w:rsidRPr="00560056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Award Scheme</w:t>
            </w:r>
            <w:r w:rsidRPr="00560056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56005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Long Jump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797F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Award Scheme Javelin</w:t>
            </w:r>
          </w:p>
        </w:tc>
      </w:tr>
      <w:tr w:rsidR="00560056" w:rsidRPr="00560056" w14:paraId="2125DE18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AE66C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Girls &amp; Boys U8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67E33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Girls &amp; Boys U11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3082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Girls &amp; Boys  U10</w:t>
            </w:r>
          </w:p>
        </w:tc>
      </w:tr>
      <w:tr w:rsidR="00560056" w:rsidRPr="00560056" w14:paraId="4AED05F9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03A7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Girls &amp; Boys U9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FBB3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Girls &amp; Boys U10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00A9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Girls &amp; Boys  U8</w:t>
            </w:r>
          </w:p>
        </w:tc>
      </w:tr>
      <w:tr w:rsidR="00560056" w:rsidRPr="00560056" w14:paraId="0D70A269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AEC3D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Girls &amp; Boys U10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59E46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Girls &amp; Boys U9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D386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Girls &amp; Boys  U11</w:t>
            </w:r>
          </w:p>
        </w:tc>
      </w:tr>
      <w:tr w:rsidR="00560056" w:rsidRPr="00560056" w14:paraId="47E3E6F3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AD2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Girls &amp; Boys U11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285D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Girls &amp; Boys U8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5BF7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Girls &amp; Boys U9</w:t>
            </w:r>
          </w:p>
        </w:tc>
      </w:tr>
      <w:tr w:rsidR="00560056" w:rsidRPr="00560056" w14:paraId="1FB81739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D86A" w14:textId="77777777" w:rsidR="00560056" w:rsidRPr="00560056" w:rsidRDefault="00560056" w:rsidP="00560056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E0FB6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6B3F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GB"/>
              </w:rPr>
            </w:pPr>
          </w:p>
        </w:tc>
      </w:tr>
      <w:tr w:rsidR="00560056" w:rsidRPr="00560056" w14:paraId="3D8E2926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962F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76EC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FA4D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</w:p>
        </w:tc>
      </w:tr>
    </w:tbl>
    <w:p w14:paraId="3621FDC5" w14:textId="0AC9BB87" w:rsidR="00560056" w:rsidRPr="004942EF" w:rsidRDefault="00560056" w:rsidP="00560056">
      <w:pPr>
        <w:rPr>
          <w:sz w:val="24"/>
          <w:szCs w:val="24"/>
        </w:rPr>
      </w:pPr>
    </w:p>
    <w:p w14:paraId="056AE407" w14:textId="70BA8482" w:rsidR="00CD150B" w:rsidRPr="004942EF" w:rsidRDefault="00CD150B" w:rsidP="00560056">
      <w:pPr>
        <w:rPr>
          <w:sz w:val="24"/>
          <w:szCs w:val="24"/>
        </w:rPr>
      </w:pPr>
    </w:p>
    <w:p w14:paraId="3E7A5042" w14:textId="77777777" w:rsidR="00CD150B" w:rsidRPr="004942EF" w:rsidRDefault="00CD150B" w:rsidP="00560056">
      <w:pPr>
        <w:rPr>
          <w:sz w:val="24"/>
          <w:szCs w:val="24"/>
        </w:rPr>
      </w:pPr>
    </w:p>
    <w:tbl>
      <w:tblPr>
        <w:tblW w:w="0" w:type="auto"/>
        <w:tblInd w:w="-4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3633"/>
        <w:gridCol w:w="3220"/>
      </w:tblGrid>
      <w:tr w:rsidR="00560056" w:rsidRPr="00560056" w14:paraId="6899C5FE" w14:textId="77777777" w:rsidTr="00560056">
        <w:tc>
          <w:tcPr>
            <w:tcW w:w="3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1298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70882CEE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GB"/>
              </w:rPr>
              <w:t>DAY 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8CE4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</w:p>
        </w:tc>
      </w:tr>
      <w:tr w:rsidR="00560056" w:rsidRPr="00560056" w14:paraId="2A90E7D0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7FD5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F110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AED5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560056" w:rsidRPr="00560056" w14:paraId="440B0AD9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E684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val="en-GB"/>
              </w:rPr>
              <w:t>Wed 23</w:t>
            </w:r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vertAlign w:val="superscript"/>
                <w:lang w:val="en-GB"/>
              </w:rPr>
              <w:t>rd</w:t>
            </w:r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val="en-GB"/>
              </w:rPr>
              <w:t xml:space="preserve"> June 2021                                    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0229" w14:textId="6FBD3C7B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 xml:space="preserve">Entries close </w:t>
            </w:r>
            <w:r w:rsidR="00CD150B" w:rsidRPr="004942EF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>Tues</w:t>
            </w:r>
            <w:r w:rsidRPr="00560056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>.</w:t>
            </w:r>
            <w:r w:rsidR="00CD150B" w:rsidRPr="004942EF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>15</w:t>
            </w:r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560056">
              <w:rPr>
                <w:rFonts w:ascii="Arial Black" w:eastAsia="Times New Roman" w:hAnsi="Arial Black" w:cs="Arial Black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BF2D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en-GB"/>
              </w:rPr>
              <w:t xml:space="preserve">      </w:t>
            </w:r>
            <w:r w:rsidRPr="00560056">
              <w:rPr>
                <w:rFonts w:ascii="Arial Black" w:eastAsia="Times New Roman" w:hAnsi="Arial Black" w:cs="Arial Black"/>
                <w:b/>
                <w:bCs/>
                <w:sz w:val="24"/>
                <w:szCs w:val="24"/>
                <w:lang w:val="en-GB"/>
              </w:rPr>
              <w:t>Start 6.30pm</w:t>
            </w:r>
          </w:p>
        </w:tc>
      </w:tr>
      <w:tr w:rsidR="00560056" w:rsidRPr="00560056" w14:paraId="7FB144BE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F714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2A8B6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1E11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</w:p>
        </w:tc>
      </w:tr>
      <w:tr w:rsidR="00560056" w:rsidRPr="00560056" w14:paraId="037DC911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33AB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  <w:r w:rsidRPr="00560056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                   </w:t>
            </w:r>
            <w:r w:rsidRPr="0056005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Walks 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10B1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            </w:t>
            </w:r>
            <w:r w:rsidRPr="0056005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High Jump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53E1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 Black" w:eastAsia="Arial Black" w:hAnsi="Arial Black" w:cs="Arial Black"/>
                <w:sz w:val="24"/>
                <w:szCs w:val="24"/>
                <w:lang w:val="en-GB"/>
              </w:rPr>
              <w:t xml:space="preserve">  </w:t>
            </w:r>
          </w:p>
        </w:tc>
      </w:tr>
      <w:tr w:rsidR="00560056" w:rsidRPr="00560056" w14:paraId="0140F0E9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3B10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U14 – Sen/Mast.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9CE5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Girls U12-16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CCFD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             </w:t>
            </w:r>
            <w:r w:rsidRPr="0056005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Shot Putt</w:t>
            </w:r>
          </w:p>
        </w:tc>
      </w:tr>
      <w:tr w:rsidR="00560056" w:rsidRPr="00560056" w14:paraId="07EB1E1A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6DCCF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B397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6448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Boys U12-19+ Sen/Mast Men</w:t>
            </w:r>
          </w:p>
        </w:tc>
      </w:tr>
      <w:tr w:rsidR="00560056" w:rsidRPr="00560056" w14:paraId="712601E9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7182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  <w:r w:rsidRPr="00560056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           200m     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56C8F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65BF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560056" w:rsidRPr="00560056" w14:paraId="181134B2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44A52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200M Girls/ Boys U14-19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08C7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ahoma" w:eastAsia="Times New Roman" w:hAnsi="Tahoma" w:cs="Times New Roman"/>
                <w:b/>
                <w:sz w:val="24"/>
                <w:szCs w:val="24"/>
                <w:lang w:val="en-GB"/>
              </w:rPr>
            </w:pPr>
            <w:r w:rsidRPr="00560056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56005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Long Jump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7DBA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60056" w:rsidRPr="00560056" w14:paraId="59633BA8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4855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200m Sen/Mast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E382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Boys/Girls U17/18/19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CB05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b/>
                <w:bCs/>
                <w:sz w:val="24"/>
                <w:szCs w:val="24"/>
                <w:lang w:val="en-GB"/>
              </w:rPr>
              <w:t>Javelin</w:t>
            </w:r>
          </w:p>
        </w:tc>
      </w:tr>
      <w:tr w:rsidR="00560056" w:rsidRPr="00560056" w14:paraId="36F5B40E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88C0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1D19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Boys/Girls U15 &amp; U16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BF86A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  <w:t>Girls U13-19 + Sen/Mast Wm</w:t>
            </w:r>
          </w:p>
        </w:tc>
      </w:tr>
      <w:tr w:rsidR="00560056" w:rsidRPr="00560056" w14:paraId="4E4BE265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43BF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1000m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B4E0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E1F3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560056" w:rsidRPr="00560056" w14:paraId="05FB5CE8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2298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1000m Girls/ Boys U12 &amp; U13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FC42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3E0D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560056" w:rsidRPr="00560056" w14:paraId="4D6EBF55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DE24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C4D8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99465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560056" w:rsidRPr="00560056" w14:paraId="1228BFD4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EF526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1500m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8167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3B03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60056" w:rsidRPr="00560056" w14:paraId="749E3D30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E468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1500m Girls &amp; Boys U14-19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530E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21CB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60056" w:rsidRPr="00560056" w14:paraId="2F66263F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E4F79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val="en-GB"/>
              </w:rPr>
            </w:pPr>
            <w:r w:rsidRPr="0056005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1500m Sen/Mast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CAAB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E9BF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60056" w:rsidRPr="00560056" w14:paraId="02565689" w14:textId="77777777" w:rsidTr="00BC282F"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FAE7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5CB7" w14:textId="77777777" w:rsidR="00560056" w:rsidRPr="00560056" w:rsidRDefault="00560056" w:rsidP="0056005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A86F" w14:textId="77777777" w:rsidR="00560056" w:rsidRPr="00560056" w:rsidRDefault="00560056" w:rsidP="0056005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1F7B0ACD" w14:textId="77777777" w:rsidR="00560056" w:rsidRPr="00560056" w:rsidRDefault="00560056" w:rsidP="00560056"/>
    <w:sectPr w:rsidR="00560056" w:rsidRPr="00560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56"/>
    <w:rsid w:val="004942EF"/>
    <w:rsid w:val="00560056"/>
    <w:rsid w:val="005B6986"/>
    <w:rsid w:val="005D2ED4"/>
    <w:rsid w:val="00724BCE"/>
    <w:rsid w:val="00AB7395"/>
    <w:rsid w:val="00CD150B"/>
    <w:rsid w:val="00F8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4745"/>
  <w15:chartTrackingRefBased/>
  <w15:docId w15:val="{DEC2FA7A-257E-431D-B34F-41F8FC7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056"/>
    <w:pPr>
      <w:spacing w:after="0" w:line="240" w:lineRule="auto"/>
    </w:pPr>
  </w:style>
  <w:style w:type="table" w:styleId="TableGrid">
    <w:name w:val="Table Grid"/>
    <w:basedOn w:val="TableNormal"/>
    <w:uiPriority w:val="39"/>
    <w:rsid w:val="00CD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Kelly</dc:creator>
  <cp:keywords/>
  <dc:description/>
  <cp:lastModifiedBy>Anne Marie Kelly</cp:lastModifiedBy>
  <cp:revision>5</cp:revision>
  <dcterms:created xsi:type="dcterms:W3CDTF">2021-05-31T21:31:00Z</dcterms:created>
  <dcterms:modified xsi:type="dcterms:W3CDTF">2021-05-31T22:02:00Z</dcterms:modified>
</cp:coreProperties>
</file>